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2018" w14:textId="77777777" w:rsidR="00D81C3E" w:rsidRDefault="00D81C3E">
      <w:pPr>
        <w:rPr>
          <w:noProof/>
        </w:rPr>
      </w:pPr>
    </w:p>
    <w:p w14:paraId="39FE6F77" w14:textId="77777777" w:rsidR="00D81C3E" w:rsidRDefault="00D81C3E" w:rsidP="00D81C3E">
      <w:pPr>
        <w:jc w:val="center"/>
        <w:rPr>
          <w:noProof/>
        </w:rPr>
      </w:pPr>
    </w:p>
    <w:p w14:paraId="7815298C" w14:textId="08EE534D" w:rsidR="00AE28DD" w:rsidRDefault="00D81C3E" w:rsidP="00D81C3E">
      <w:pPr>
        <w:jc w:val="center"/>
      </w:pPr>
      <w:r>
        <w:rPr>
          <w:noProof/>
        </w:rPr>
        <w:drawing>
          <wp:inline distT="0" distB="0" distL="0" distR="0" wp14:anchorId="56DCB73A" wp14:editId="27692CF4">
            <wp:extent cx="4987636" cy="1371600"/>
            <wp:effectExtent l="0" t="0" r="3810" b="0"/>
            <wp:docPr id="13247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92794" cy="1373019"/>
                    </a:xfrm>
                    <a:prstGeom prst="rect">
                      <a:avLst/>
                    </a:prstGeom>
                    <a:noFill/>
                    <a:ln>
                      <a:noFill/>
                    </a:ln>
                  </pic:spPr>
                </pic:pic>
              </a:graphicData>
            </a:graphic>
          </wp:inline>
        </w:drawing>
      </w:r>
    </w:p>
    <w:p w14:paraId="31AA40D4" w14:textId="77777777" w:rsidR="00D81C3E" w:rsidRDefault="00D81C3E" w:rsidP="00D81C3E">
      <w:pPr>
        <w:jc w:val="center"/>
      </w:pPr>
    </w:p>
    <w:p w14:paraId="07F19E2F" w14:textId="77777777" w:rsidR="00D81C3E" w:rsidRDefault="00D81C3E" w:rsidP="00D81C3E">
      <w:pPr>
        <w:jc w:val="center"/>
      </w:pPr>
    </w:p>
    <w:p w14:paraId="141CF7FE" w14:textId="25D29010" w:rsidR="00D81C3E" w:rsidRDefault="00D81C3E" w:rsidP="00820A20">
      <w:pPr>
        <w:jc w:val="center"/>
        <w:rPr>
          <w:b/>
          <w:bCs/>
          <w:sz w:val="24"/>
          <w:szCs w:val="24"/>
        </w:rPr>
      </w:pPr>
      <w:r w:rsidRPr="00900814">
        <w:rPr>
          <w:b/>
          <w:bCs/>
          <w:sz w:val="24"/>
          <w:szCs w:val="24"/>
        </w:rPr>
        <w:t>Legislative Consent Memorandum for the Tobacco and Vapes Bill</w:t>
      </w:r>
    </w:p>
    <w:p w14:paraId="4700AA1F" w14:textId="4CB21EC6" w:rsidR="00820A20" w:rsidRDefault="00820A20" w:rsidP="00820A20">
      <w:pPr>
        <w:jc w:val="center"/>
        <w:rPr>
          <w:b/>
          <w:bCs/>
          <w:sz w:val="24"/>
          <w:szCs w:val="24"/>
        </w:rPr>
      </w:pPr>
      <w:r>
        <w:rPr>
          <w:b/>
          <w:bCs/>
          <w:sz w:val="24"/>
          <w:szCs w:val="24"/>
        </w:rPr>
        <w:t>Position Statement</w:t>
      </w:r>
    </w:p>
    <w:p w14:paraId="18757BB6" w14:textId="77777777" w:rsidR="00820A20" w:rsidRPr="00820A20" w:rsidRDefault="00820A20" w:rsidP="00820A20">
      <w:pPr>
        <w:jc w:val="center"/>
        <w:rPr>
          <w:b/>
          <w:bCs/>
          <w:sz w:val="24"/>
          <w:szCs w:val="24"/>
        </w:rPr>
      </w:pPr>
    </w:p>
    <w:p w14:paraId="16766600" w14:textId="79F7DD1F" w:rsidR="004B27DA" w:rsidRDefault="00D81C3E" w:rsidP="00D81C3E">
      <w:pPr>
        <w:rPr>
          <w:rFonts w:ascii="Calibri" w:hAnsi="Calibri" w:cs="Calibri"/>
          <w:shd w:val="clear" w:color="auto" w:fill="FFFFFF"/>
        </w:rPr>
      </w:pPr>
      <w:r>
        <w:rPr>
          <w:rFonts w:ascii="Calibri" w:hAnsi="Calibri" w:cs="Calibri"/>
          <w:shd w:val="clear" w:color="auto" w:fill="FFFFFF"/>
        </w:rPr>
        <w:t>O</w:t>
      </w:r>
      <w:r w:rsidRPr="00D81C3E">
        <w:rPr>
          <w:rFonts w:ascii="Calibri" w:hAnsi="Calibri" w:cs="Calibri"/>
          <w:shd w:val="clear" w:color="auto" w:fill="FFFFFF"/>
        </w:rPr>
        <w:t>n 24th January 2025</w:t>
      </w:r>
      <w:r>
        <w:rPr>
          <w:rFonts w:ascii="Calibri" w:hAnsi="Calibri" w:cs="Calibri"/>
          <w:shd w:val="clear" w:color="auto" w:fill="FFFFFF"/>
        </w:rPr>
        <w:t xml:space="preserve">, </w:t>
      </w:r>
      <w:r w:rsidRPr="00D81C3E">
        <w:rPr>
          <w:rFonts w:ascii="Calibri" w:hAnsi="Calibri" w:cs="Calibri"/>
          <w:shd w:val="clear" w:color="auto" w:fill="FFFFFF"/>
        </w:rPr>
        <w:t xml:space="preserve">Trading Standards Wales (TSW) responded to the </w:t>
      </w:r>
      <w:r>
        <w:rPr>
          <w:rFonts w:ascii="Calibri" w:hAnsi="Calibri" w:cs="Calibri"/>
          <w:shd w:val="clear" w:color="auto" w:fill="FFFFFF"/>
        </w:rPr>
        <w:t xml:space="preserve">above </w:t>
      </w:r>
      <w:r w:rsidRPr="00D81C3E">
        <w:rPr>
          <w:rFonts w:ascii="Calibri" w:hAnsi="Calibri" w:cs="Calibri"/>
          <w:shd w:val="clear" w:color="auto" w:fill="FFFFFF"/>
        </w:rPr>
        <w:t xml:space="preserve">consultation on the </w:t>
      </w:r>
      <w:r>
        <w:rPr>
          <w:rFonts w:ascii="Calibri" w:hAnsi="Calibri" w:cs="Calibri"/>
          <w:shd w:val="clear" w:color="auto" w:fill="FFFFFF"/>
        </w:rPr>
        <w:t>T</w:t>
      </w:r>
      <w:r w:rsidRPr="00D81C3E">
        <w:rPr>
          <w:rFonts w:ascii="Calibri" w:hAnsi="Calibri" w:cs="Calibri"/>
          <w:shd w:val="clear" w:color="auto" w:fill="FFFFFF"/>
        </w:rPr>
        <w:t xml:space="preserve">obacco and </w:t>
      </w:r>
      <w:r>
        <w:rPr>
          <w:rFonts w:ascii="Calibri" w:hAnsi="Calibri" w:cs="Calibri"/>
          <w:shd w:val="clear" w:color="auto" w:fill="FFFFFF"/>
        </w:rPr>
        <w:t>V</w:t>
      </w:r>
      <w:r w:rsidRPr="00D81C3E">
        <w:rPr>
          <w:rFonts w:ascii="Calibri" w:hAnsi="Calibri" w:cs="Calibri"/>
          <w:shd w:val="clear" w:color="auto" w:fill="FFFFFF"/>
        </w:rPr>
        <w:t xml:space="preserve">apes </w:t>
      </w:r>
      <w:r>
        <w:rPr>
          <w:rFonts w:ascii="Calibri" w:hAnsi="Calibri" w:cs="Calibri"/>
          <w:shd w:val="clear" w:color="auto" w:fill="FFFFFF"/>
        </w:rPr>
        <w:t>B</w:t>
      </w:r>
      <w:r w:rsidRPr="00D81C3E">
        <w:rPr>
          <w:rFonts w:ascii="Calibri" w:hAnsi="Calibri" w:cs="Calibri"/>
          <w:shd w:val="clear" w:color="auto" w:fill="FFFFFF"/>
        </w:rPr>
        <w:t xml:space="preserve">ill. </w:t>
      </w:r>
      <w:r>
        <w:rPr>
          <w:rFonts w:ascii="Calibri" w:hAnsi="Calibri" w:cs="Calibri"/>
          <w:shd w:val="clear" w:color="auto" w:fill="FFFFFF"/>
        </w:rPr>
        <w:t xml:space="preserve"> </w:t>
      </w:r>
      <w:r w:rsidR="004B27DA">
        <w:rPr>
          <w:rFonts w:ascii="Calibri" w:hAnsi="Calibri" w:cs="Calibri"/>
          <w:shd w:val="clear" w:color="auto" w:fill="FFFFFF"/>
        </w:rPr>
        <w:t>In that response, TSW indicated that in respect of the first question posed:</w:t>
      </w:r>
    </w:p>
    <w:p w14:paraId="4C948E0F" w14:textId="505F4F49" w:rsidR="004B27DA" w:rsidRPr="004B27DA" w:rsidRDefault="004B27DA" w:rsidP="004B27DA">
      <w:pPr>
        <w:spacing w:line="256" w:lineRule="auto"/>
        <w:contextualSpacing/>
        <w:jc w:val="both"/>
        <w:rPr>
          <w:rFonts w:eastAsia="Calibri" w:cstheme="minorHAnsi"/>
        </w:rPr>
      </w:pPr>
      <w:r>
        <w:rPr>
          <w:rFonts w:eastAsia="Calibri" w:cstheme="minorHAnsi"/>
          <w:b/>
          <w:bCs/>
        </w:rPr>
        <w:t>“</w:t>
      </w:r>
      <w:r w:rsidRPr="004B27DA">
        <w:rPr>
          <w:rFonts w:eastAsia="Calibri" w:cstheme="minorHAnsi"/>
        </w:rPr>
        <w:t xml:space="preserve">The measure would create a two-tier age system for tobacco whereby someone born in 2008 would be legally able to purchase tobacco products whilst someone born in 2009 would not. Having a two-tier age system means that young people could still obtain cigarettes from older friends or family members that smoke and, it is unlikely that any parties would report each other to the authorities as both would face legal consequences in doing so. </w:t>
      </w:r>
    </w:p>
    <w:p w14:paraId="7A1ABBDF" w14:textId="77777777" w:rsidR="004B27DA" w:rsidRPr="004B27DA" w:rsidRDefault="004B27DA" w:rsidP="004B27DA">
      <w:pPr>
        <w:spacing w:line="256" w:lineRule="auto"/>
        <w:contextualSpacing/>
        <w:jc w:val="both"/>
        <w:rPr>
          <w:rFonts w:eastAsia="Calibri" w:cstheme="minorHAnsi"/>
        </w:rPr>
      </w:pPr>
    </w:p>
    <w:p w14:paraId="6EA665D3" w14:textId="77777777" w:rsidR="004B27DA" w:rsidRPr="004B27DA" w:rsidRDefault="004B27DA" w:rsidP="004B27DA">
      <w:pPr>
        <w:spacing w:line="256" w:lineRule="auto"/>
        <w:contextualSpacing/>
        <w:jc w:val="both"/>
        <w:rPr>
          <w:rFonts w:eastAsia="Calibri" w:cstheme="minorHAnsi"/>
        </w:rPr>
      </w:pPr>
      <w:r w:rsidRPr="004B27DA">
        <w:rPr>
          <w:rFonts w:eastAsia="Calibri" w:cstheme="minorHAnsi"/>
        </w:rPr>
        <w:t>We do not think it is realistic to believe that in the future, 30, 40, or 50 year old adults who are purchasing tobacco products would be challenged about their age and asked to prove they were born before January 2009.</w:t>
      </w:r>
    </w:p>
    <w:p w14:paraId="009D4DC3" w14:textId="77777777" w:rsidR="004B27DA" w:rsidRPr="004B27DA" w:rsidRDefault="004B27DA" w:rsidP="004B27DA">
      <w:pPr>
        <w:spacing w:line="256" w:lineRule="auto"/>
        <w:contextualSpacing/>
        <w:jc w:val="both"/>
        <w:rPr>
          <w:rFonts w:eastAsia="Calibri" w:cstheme="minorHAnsi"/>
        </w:rPr>
      </w:pPr>
    </w:p>
    <w:p w14:paraId="2DBCD9EE" w14:textId="77777777" w:rsidR="004B27DA" w:rsidRPr="004B27DA" w:rsidRDefault="004B27DA" w:rsidP="004B27DA">
      <w:pPr>
        <w:spacing w:line="256" w:lineRule="auto"/>
        <w:contextualSpacing/>
        <w:jc w:val="both"/>
        <w:rPr>
          <w:rFonts w:eastAsia="Calibri" w:cstheme="minorHAnsi"/>
        </w:rPr>
      </w:pPr>
      <w:r w:rsidRPr="004B27DA">
        <w:rPr>
          <w:rFonts w:eastAsia="Calibri" w:cstheme="minorHAnsi"/>
        </w:rPr>
        <w:t>The measures do not include a strategy for dealing with the impact that this legislation would have on the illegal tobacco/vapes market.</w:t>
      </w:r>
    </w:p>
    <w:p w14:paraId="410139C2" w14:textId="77777777" w:rsidR="004B27DA" w:rsidRPr="004B27DA" w:rsidRDefault="004B27DA" w:rsidP="004B27DA">
      <w:pPr>
        <w:spacing w:line="256" w:lineRule="auto"/>
        <w:contextualSpacing/>
        <w:jc w:val="both"/>
        <w:rPr>
          <w:rFonts w:eastAsia="Calibri" w:cstheme="minorHAnsi"/>
        </w:rPr>
      </w:pPr>
    </w:p>
    <w:p w14:paraId="67119297" w14:textId="15783C43" w:rsidR="004B27DA" w:rsidRPr="004B27DA" w:rsidRDefault="004B27DA" w:rsidP="004B27DA">
      <w:pPr>
        <w:spacing w:line="256" w:lineRule="auto"/>
        <w:contextualSpacing/>
        <w:jc w:val="both"/>
        <w:rPr>
          <w:rFonts w:eastAsia="Calibri" w:cstheme="minorHAnsi"/>
        </w:rPr>
      </w:pPr>
      <w:r w:rsidRPr="004B27DA">
        <w:rPr>
          <w:rFonts w:eastAsia="Calibri" w:cstheme="minorHAnsi"/>
        </w:rPr>
        <w:t>Despite the benefits of the measure, questions need to be asked as to whether a tobacco control policy that adopts an aggressive prohibitionist approach towards consumers is the most effective means of achieving a tobacco free future. Welsh Government needs to examine closely the reasons why this health measure was unsuccessful in New Zealand and repealed in February 2024 despite receiving support from academics, clinicians, local communities and the general public”.</w:t>
      </w:r>
    </w:p>
    <w:p w14:paraId="06B95688" w14:textId="77777777" w:rsidR="004B27DA" w:rsidRDefault="004B27DA" w:rsidP="00D81C3E">
      <w:pPr>
        <w:rPr>
          <w:rFonts w:ascii="Calibri" w:hAnsi="Calibri" w:cs="Calibri"/>
          <w:shd w:val="clear" w:color="auto" w:fill="FFFFFF"/>
        </w:rPr>
      </w:pPr>
    </w:p>
    <w:p w14:paraId="4B4A7BC9" w14:textId="5733DC99" w:rsidR="00D81C3E" w:rsidRDefault="00D81C3E" w:rsidP="00D81C3E">
      <w:pPr>
        <w:rPr>
          <w:rFonts w:ascii="Calibri" w:hAnsi="Calibri" w:cs="Calibri"/>
          <w:shd w:val="clear" w:color="auto" w:fill="FFFFFF"/>
        </w:rPr>
      </w:pPr>
      <w:r>
        <w:rPr>
          <w:rFonts w:ascii="Calibri" w:hAnsi="Calibri" w:cs="Calibri"/>
          <w:shd w:val="clear" w:color="auto" w:fill="FFFFFF"/>
        </w:rPr>
        <w:t>Since submission, it has been drawn to our attention that there might be some confusion surrounding our position in this matter</w:t>
      </w:r>
      <w:r w:rsidR="009B4883">
        <w:rPr>
          <w:rFonts w:ascii="Calibri" w:hAnsi="Calibri" w:cs="Calibri"/>
          <w:shd w:val="clear" w:color="auto" w:fill="FFFFFF"/>
        </w:rPr>
        <w:t>.</w:t>
      </w:r>
    </w:p>
    <w:p w14:paraId="5CC4E452" w14:textId="044CF964" w:rsidR="00820A20" w:rsidRDefault="00D81C3E" w:rsidP="00D81C3E">
      <w:pPr>
        <w:rPr>
          <w:rFonts w:ascii="Calibri" w:hAnsi="Calibri" w:cs="Calibri"/>
          <w:shd w:val="clear" w:color="auto" w:fill="FFFFFF"/>
        </w:rPr>
      </w:pPr>
      <w:r w:rsidRPr="00D81C3E">
        <w:rPr>
          <w:rFonts w:ascii="Calibri" w:hAnsi="Calibri" w:cs="Calibri"/>
          <w:shd w:val="clear" w:color="auto" w:fill="FFFFFF"/>
        </w:rPr>
        <w:t xml:space="preserve">This </w:t>
      </w:r>
      <w:r w:rsidR="00820A20">
        <w:rPr>
          <w:rFonts w:ascii="Calibri" w:hAnsi="Calibri" w:cs="Calibri"/>
          <w:shd w:val="clear" w:color="auto" w:fill="FFFFFF"/>
        </w:rPr>
        <w:t>Position Statement</w:t>
      </w:r>
      <w:r>
        <w:rPr>
          <w:rFonts w:ascii="Calibri" w:hAnsi="Calibri" w:cs="Calibri"/>
          <w:shd w:val="clear" w:color="auto" w:fill="FFFFFF"/>
        </w:rPr>
        <w:t>, therefore,</w:t>
      </w:r>
      <w:r w:rsidRPr="00D81C3E">
        <w:rPr>
          <w:rFonts w:ascii="Calibri" w:hAnsi="Calibri" w:cs="Calibri"/>
          <w:shd w:val="clear" w:color="auto" w:fill="FFFFFF"/>
        </w:rPr>
        <w:t xml:space="preserve"> </w:t>
      </w:r>
      <w:r w:rsidR="004B27DA">
        <w:rPr>
          <w:rFonts w:ascii="Calibri" w:hAnsi="Calibri" w:cs="Calibri"/>
          <w:shd w:val="clear" w:color="auto" w:fill="FFFFFF"/>
        </w:rPr>
        <w:t>is intended</w:t>
      </w:r>
      <w:r w:rsidRPr="00D81C3E">
        <w:rPr>
          <w:rFonts w:ascii="Calibri" w:hAnsi="Calibri" w:cs="Calibri"/>
          <w:shd w:val="clear" w:color="auto" w:fill="FFFFFF"/>
        </w:rPr>
        <w:t xml:space="preserve"> to clarify TSW</w:t>
      </w:r>
      <w:r>
        <w:rPr>
          <w:rFonts w:ascii="Calibri" w:hAnsi="Calibri" w:cs="Calibri"/>
          <w:shd w:val="clear" w:color="auto" w:fill="FFFFFF"/>
        </w:rPr>
        <w:t xml:space="preserve">’s position </w:t>
      </w:r>
      <w:r w:rsidRPr="00D81C3E">
        <w:rPr>
          <w:rFonts w:ascii="Calibri" w:hAnsi="Calibri" w:cs="Calibri"/>
          <w:shd w:val="clear" w:color="auto" w:fill="FFFFFF"/>
        </w:rPr>
        <w:t xml:space="preserve">with regard to the response made to </w:t>
      </w:r>
      <w:r>
        <w:rPr>
          <w:rFonts w:ascii="Calibri" w:hAnsi="Calibri" w:cs="Calibri"/>
          <w:shd w:val="clear" w:color="auto" w:fill="FFFFFF"/>
        </w:rPr>
        <w:t>Q</w:t>
      </w:r>
      <w:r w:rsidRPr="00D81C3E">
        <w:rPr>
          <w:rFonts w:ascii="Calibri" w:hAnsi="Calibri" w:cs="Calibri"/>
          <w:shd w:val="clear" w:color="auto" w:fill="FFFFFF"/>
        </w:rPr>
        <w:t>uestion 1</w:t>
      </w:r>
      <w:r>
        <w:rPr>
          <w:rFonts w:ascii="Calibri" w:hAnsi="Calibri" w:cs="Calibri"/>
          <w:shd w:val="clear" w:color="auto" w:fill="FFFFFF"/>
        </w:rPr>
        <w:t xml:space="preserve"> of our original submission. </w:t>
      </w:r>
      <w:r w:rsidRPr="00D81C3E">
        <w:rPr>
          <w:rFonts w:ascii="Calibri" w:hAnsi="Calibri" w:cs="Calibri"/>
          <w:shd w:val="clear" w:color="auto" w:fill="FFFFFF"/>
        </w:rPr>
        <w:t xml:space="preserve"> </w:t>
      </w:r>
    </w:p>
    <w:p w14:paraId="3FEE1826" w14:textId="46B5D3C2" w:rsidR="00D81C3E" w:rsidRDefault="00D81C3E" w:rsidP="00D81C3E">
      <w:pPr>
        <w:rPr>
          <w:rFonts w:ascii="Calibri" w:hAnsi="Calibri" w:cs="Calibri"/>
          <w:shd w:val="clear" w:color="auto" w:fill="FFFFFF"/>
        </w:rPr>
      </w:pPr>
      <w:r w:rsidRPr="00D81C3E">
        <w:rPr>
          <w:rFonts w:ascii="Calibri" w:hAnsi="Calibri" w:cs="Calibri"/>
          <w:shd w:val="clear" w:color="auto" w:fill="FFFFFF"/>
        </w:rPr>
        <w:t xml:space="preserve">TSW </w:t>
      </w:r>
      <w:r>
        <w:rPr>
          <w:rFonts w:ascii="Calibri" w:hAnsi="Calibri" w:cs="Calibri"/>
          <w:shd w:val="clear" w:color="auto" w:fill="FFFFFF"/>
        </w:rPr>
        <w:t>is</w:t>
      </w:r>
      <w:r w:rsidRPr="00D81C3E">
        <w:rPr>
          <w:rFonts w:ascii="Calibri" w:hAnsi="Calibri" w:cs="Calibri"/>
          <w:shd w:val="clear" w:color="auto" w:fill="FFFFFF"/>
        </w:rPr>
        <w:t xml:space="preserve"> reassured by the briefing given by Lord Bichard and Wendy Martin of National Trading Standards (NTS) to the Commons Bill Committee and </w:t>
      </w:r>
      <w:r>
        <w:rPr>
          <w:rFonts w:ascii="Calibri" w:hAnsi="Calibri" w:cs="Calibri"/>
          <w:shd w:val="clear" w:color="auto" w:fill="FFFFFF"/>
        </w:rPr>
        <w:t xml:space="preserve">wish to make it clear that we </w:t>
      </w:r>
      <w:r w:rsidRPr="00D81C3E">
        <w:rPr>
          <w:rFonts w:ascii="Calibri" w:hAnsi="Calibri" w:cs="Calibri"/>
          <w:shd w:val="clear" w:color="auto" w:fill="FFFFFF"/>
        </w:rPr>
        <w:t xml:space="preserve">fully support the </w:t>
      </w:r>
      <w:r w:rsidRPr="00D81C3E">
        <w:rPr>
          <w:rFonts w:ascii="Calibri" w:hAnsi="Calibri" w:cs="Calibri"/>
          <w:shd w:val="clear" w:color="auto" w:fill="FFFFFF"/>
        </w:rPr>
        <w:lastRenderedPageBreak/>
        <w:t>age of sale provisions in the Bill, and in particular, the provision to make it illegal to sell tobacco to anyone born on or after 1st January 2009.</w:t>
      </w:r>
      <w:r w:rsidR="004B27DA">
        <w:rPr>
          <w:rFonts w:ascii="Calibri" w:hAnsi="Calibri" w:cs="Calibri"/>
          <w:shd w:val="clear" w:color="auto" w:fill="FFFFFF"/>
        </w:rPr>
        <w:t xml:space="preserve">  I wish to make it abundantly clear that nowhere in our response do we indicate in whatever manner that as an organisation we are against this Bill becoming statute.</w:t>
      </w:r>
    </w:p>
    <w:p w14:paraId="04C062F1" w14:textId="7D8A58C3" w:rsidR="00900814" w:rsidRDefault="00900814" w:rsidP="00D81C3E">
      <w:pPr>
        <w:rPr>
          <w:rFonts w:ascii="Calibri" w:hAnsi="Calibri" w:cs="Calibri"/>
          <w:shd w:val="clear" w:color="auto" w:fill="FFFFFF"/>
        </w:rPr>
      </w:pPr>
    </w:p>
    <w:p w14:paraId="6BF0D3F6" w14:textId="59CB9997" w:rsidR="00900814" w:rsidRPr="00900814" w:rsidRDefault="00900814" w:rsidP="00900814">
      <w:pPr>
        <w:pStyle w:val="NormalWeb"/>
      </w:pPr>
      <w:r>
        <w:rPr>
          <w:noProof/>
        </w:rPr>
        <w:drawing>
          <wp:inline distT="0" distB="0" distL="0" distR="0" wp14:anchorId="2337FF01" wp14:editId="10A6605D">
            <wp:extent cx="1707906" cy="400050"/>
            <wp:effectExtent l="0" t="0" r="698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1393" cy="403209"/>
                    </a:xfrm>
                    <a:prstGeom prst="rect">
                      <a:avLst/>
                    </a:prstGeom>
                    <a:noFill/>
                    <a:ln>
                      <a:noFill/>
                    </a:ln>
                  </pic:spPr>
                </pic:pic>
              </a:graphicData>
            </a:graphic>
          </wp:inline>
        </w:drawing>
      </w:r>
    </w:p>
    <w:p w14:paraId="59D9BE95" w14:textId="766BB2C8" w:rsidR="00900814" w:rsidRDefault="00900814" w:rsidP="00D81C3E">
      <w:pPr>
        <w:rPr>
          <w:rFonts w:ascii="Calibri" w:hAnsi="Calibri" w:cs="Calibri"/>
          <w:shd w:val="clear" w:color="auto" w:fill="FFFFFF"/>
        </w:rPr>
      </w:pPr>
      <w:r>
        <w:rPr>
          <w:rFonts w:ascii="Calibri" w:hAnsi="Calibri" w:cs="Calibri"/>
          <w:shd w:val="clear" w:color="auto" w:fill="FFFFFF"/>
        </w:rPr>
        <w:t>Jacqui Thomas</w:t>
      </w:r>
    </w:p>
    <w:p w14:paraId="24A40E54" w14:textId="18370171" w:rsidR="00900814" w:rsidRDefault="00900814" w:rsidP="00D81C3E">
      <w:pPr>
        <w:rPr>
          <w:rFonts w:ascii="Calibri" w:hAnsi="Calibri" w:cs="Calibri"/>
          <w:shd w:val="clear" w:color="auto" w:fill="FFFFFF"/>
        </w:rPr>
      </w:pPr>
      <w:r>
        <w:rPr>
          <w:rFonts w:ascii="Calibri" w:hAnsi="Calibri" w:cs="Calibri"/>
          <w:shd w:val="clear" w:color="auto" w:fill="FFFFFF"/>
        </w:rPr>
        <w:t>Chair, Trading Standards Wales</w:t>
      </w:r>
    </w:p>
    <w:p w14:paraId="2BC540DB" w14:textId="262442C7" w:rsidR="00594BC1" w:rsidRPr="00D81C3E" w:rsidRDefault="00594BC1" w:rsidP="00D81C3E">
      <w:pPr>
        <w:rPr>
          <w:sz w:val="24"/>
          <w:szCs w:val="24"/>
        </w:rPr>
      </w:pPr>
      <w:r>
        <w:rPr>
          <w:rFonts w:ascii="Calibri" w:hAnsi="Calibri" w:cs="Calibri"/>
          <w:shd w:val="clear" w:color="auto" w:fill="FFFFFF"/>
        </w:rPr>
        <w:t>23 April 2025</w:t>
      </w:r>
    </w:p>
    <w:sectPr w:rsidR="00594BC1" w:rsidRPr="00D81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E"/>
    <w:rsid w:val="00194E8B"/>
    <w:rsid w:val="001A39C8"/>
    <w:rsid w:val="004B27DA"/>
    <w:rsid w:val="00594BC1"/>
    <w:rsid w:val="00820A20"/>
    <w:rsid w:val="00900814"/>
    <w:rsid w:val="00944C07"/>
    <w:rsid w:val="009B4883"/>
    <w:rsid w:val="009E7D46"/>
    <w:rsid w:val="00A016C1"/>
    <w:rsid w:val="00AE28B3"/>
    <w:rsid w:val="00AE28DD"/>
    <w:rsid w:val="00D81C3E"/>
    <w:rsid w:val="00EA4DF0"/>
    <w:rsid w:val="00EE3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120F"/>
  <w15:chartTrackingRefBased/>
  <w15:docId w15:val="{CB3D8FA1-0E56-46FC-A85A-252F9248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C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C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C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1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1C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1C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1C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1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C3E"/>
    <w:rPr>
      <w:rFonts w:eastAsiaTheme="majorEastAsia" w:cstheme="majorBidi"/>
      <w:color w:val="272727" w:themeColor="text1" w:themeTint="D8"/>
    </w:rPr>
  </w:style>
  <w:style w:type="paragraph" w:styleId="Title">
    <w:name w:val="Title"/>
    <w:basedOn w:val="Normal"/>
    <w:next w:val="Normal"/>
    <w:link w:val="TitleChar"/>
    <w:uiPriority w:val="10"/>
    <w:qFormat/>
    <w:rsid w:val="00D81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C3E"/>
    <w:pPr>
      <w:spacing w:before="160"/>
      <w:jc w:val="center"/>
    </w:pPr>
    <w:rPr>
      <w:i/>
      <w:iCs/>
      <w:color w:val="404040" w:themeColor="text1" w:themeTint="BF"/>
    </w:rPr>
  </w:style>
  <w:style w:type="character" w:customStyle="1" w:styleId="QuoteChar">
    <w:name w:val="Quote Char"/>
    <w:basedOn w:val="DefaultParagraphFont"/>
    <w:link w:val="Quote"/>
    <w:uiPriority w:val="29"/>
    <w:rsid w:val="00D81C3E"/>
    <w:rPr>
      <w:i/>
      <w:iCs/>
      <w:color w:val="404040" w:themeColor="text1" w:themeTint="BF"/>
    </w:rPr>
  </w:style>
  <w:style w:type="paragraph" w:styleId="ListParagraph">
    <w:name w:val="List Paragraph"/>
    <w:basedOn w:val="Normal"/>
    <w:uiPriority w:val="34"/>
    <w:qFormat/>
    <w:rsid w:val="00D81C3E"/>
    <w:pPr>
      <w:ind w:left="720"/>
      <w:contextualSpacing/>
    </w:pPr>
  </w:style>
  <w:style w:type="character" w:styleId="IntenseEmphasis">
    <w:name w:val="Intense Emphasis"/>
    <w:basedOn w:val="DefaultParagraphFont"/>
    <w:uiPriority w:val="21"/>
    <w:qFormat/>
    <w:rsid w:val="00D81C3E"/>
    <w:rPr>
      <w:i/>
      <w:iCs/>
      <w:color w:val="2F5496" w:themeColor="accent1" w:themeShade="BF"/>
    </w:rPr>
  </w:style>
  <w:style w:type="paragraph" w:styleId="IntenseQuote">
    <w:name w:val="Intense Quote"/>
    <w:basedOn w:val="Normal"/>
    <w:next w:val="Normal"/>
    <w:link w:val="IntenseQuoteChar"/>
    <w:uiPriority w:val="30"/>
    <w:qFormat/>
    <w:rsid w:val="00D81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C3E"/>
    <w:rPr>
      <w:i/>
      <w:iCs/>
      <w:color w:val="2F5496" w:themeColor="accent1" w:themeShade="BF"/>
    </w:rPr>
  </w:style>
  <w:style w:type="character" w:styleId="IntenseReference">
    <w:name w:val="Intense Reference"/>
    <w:basedOn w:val="DefaultParagraphFont"/>
    <w:uiPriority w:val="32"/>
    <w:qFormat/>
    <w:rsid w:val="00D81C3E"/>
    <w:rPr>
      <w:b/>
      <w:bCs/>
      <w:smallCaps/>
      <w:color w:val="2F5496" w:themeColor="accent1" w:themeShade="BF"/>
      <w:spacing w:val="5"/>
    </w:rPr>
  </w:style>
  <w:style w:type="paragraph" w:styleId="NormalWeb">
    <w:name w:val="Normal (Web)"/>
    <w:basedOn w:val="Normal"/>
    <w:uiPriority w:val="99"/>
    <w:unhideWhenUsed/>
    <w:rsid w:val="009008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14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398</Words>
  <Characters>2009</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Anne-Louise Davies</cp:lastModifiedBy>
  <cp:revision>5</cp:revision>
  <dcterms:created xsi:type="dcterms:W3CDTF">2025-04-23T08:40:00Z</dcterms:created>
  <dcterms:modified xsi:type="dcterms:W3CDTF">2026-01-27T10:10:00Z</dcterms:modified>
</cp:coreProperties>
</file>